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6DF" w:rsidRDefault="001E16DF" w:rsidP="001E16DF">
      <w:pPr>
        <w:snapToGrid w:val="0"/>
        <w:spacing w:after="0"/>
        <w:ind w:hanging="1701"/>
        <w:jc w:val="center"/>
        <w:rPr>
          <w:rFonts w:ascii="Times New Roman" w:hAnsi="Times New Roman"/>
          <w:sz w:val="28"/>
          <w:szCs w:val="28"/>
        </w:rPr>
        <w:sectPr w:rsidR="001E16DF" w:rsidSect="001E16DF">
          <w:pgSz w:w="11906" w:h="16838"/>
          <w:pgMar w:top="0" w:right="850" w:bottom="1134" w:left="1701" w:header="0" w:footer="708" w:gutter="0"/>
          <w:cols w:space="708"/>
          <w:docGrid w:linePitch="360"/>
        </w:sectPr>
      </w:pPr>
      <w:r>
        <w:rPr>
          <w:rFonts w:ascii="Times New Roman" w:hAnsi="Times New Roman"/>
          <w:noProof/>
          <w:sz w:val="28"/>
          <w:szCs w:val="28"/>
          <w:lang w:eastAsia="ru-RU"/>
        </w:rPr>
        <w:drawing>
          <wp:inline distT="0" distB="0" distL="0" distR="0">
            <wp:extent cx="7589396" cy="107346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скан одноврем освоен.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92479" cy="10739036"/>
                    </a:xfrm>
                    <a:prstGeom prst="rect">
                      <a:avLst/>
                    </a:prstGeom>
                  </pic:spPr>
                </pic:pic>
              </a:graphicData>
            </a:graphic>
          </wp:inline>
        </w:drawing>
      </w:r>
    </w:p>
    <w:p w:rsidR="008D5E8D" w:rsidRDefault="008D5E8D" w:rsidP="00063623">
      <w:pPr>
        <w:pStyle w:val="2"/>
        <w:shd w:val="clear" w:color="auto" w:fill="auto"/>
        <w:tabs>
          <w:tab w:val="left" w:pos="1375"/>
        </w:tabs>
        <w:spacing w:before="0" w:line="322" w:lineRule="exact"/>
        <w:ind w:right="20"/>
      </w:pPr>
      <w:r>
        <w:lastRenderedPageBreak/>
        <w:t>одновременно две основные образо</w:t>
      </w:r>
      <w:r>
        <w:softHyphen/>
        <w:t>вательных программы. На вторую образовательную программу студенты зачисляются на места с оплатой стоимости обучения юридическими и (или) физическими лицами после заключения договора на оказание платных образовательных услуг в сфере образования. Обучающиеся из числа детей-сирот имеют право освоения второй образовательной программы на безвозмездной основе.</w:t>
      </w:r>
    </w:p>
    <w:p w:rsidR="00063623" w:rsidRPr="00063623" w:rsidRDefault="00063623" w:rsidP="00063623">
      <w:pPr>
        <w:pStyle w:val="a8"/>
        <w:widowControl w:val="0"/>
        <w:numPr>
          <w:ilvl w:val="0"/>
          <w:numId w:val="3"/>
        </w:numPr>
        <w:tabs>
          <w:tab w:val="left" w:pos="1129"/>
        </w:tabs>
        <w:spacing w:after="0" w:line="322" w:lineRule="exact"/>
        <w:ind w:left="20" w:right="20" w:firstLine="640"/>
        <w:contextualSpacing w:val="0"/>
        <w:jc w:val="both"/>
        <w:rPr>
          <w:rFonts w:ascii="Times New Roman" w:eastAsia="Times New Roman" w:hAnsi="Times New Roman"/>
          <w:vanish/>
          <w:sz w:val="27"/>
          <w:szCs w:val="27"/>
        </w:rPr>
      </w:pPr>
    </w:p>
    <w:p w:rsidR="00063623" w:rsidRPr="00063623" w:rsidRDefault="00063623" w:rsidP="00063623">
      <w:pPr>
        <w:pStyle w:val="a8"/>
        <w:widowControl w:val="0"/>
        <w:numPr>
          <w:ilvl w:val="1"/>
          <w:numId w:val="3"/>
        </w:numPr>
        <w:tabs>
          <w:tab w:val="left" w:pos="1129"/>
        </w:tabs>
        <w:spacing w:after="0" w:line="322" w:lineRule="exact"/>
        <w:ind w:left="20" w:right="20" w:firstLine="640"/>
        <w:contextualSpacing w:val="0"/>
        <w:jc w:val="both"/>
        <w:rPr>
          <w:rFonts w:ascii="Times New Roman" w:eastAsia="Times New Roman" w:hAnsi="Times New Roman"/>
          <w:vanish/>
          <w:sz w:val="27"/>
          <w:szCs w:val="27"/>
        </w:rPr>
      </w:pPr>
    </w:p>
    <w:p w:rsidR="008D5E8D" w:rsidRDefault="008D5E8D" w:rsidP="00063623">
      <w:pPr>
        <w:pStyle w:val="2"/>
        <w:numPr>
          <w:ilvl w:val="1"/>
          <w:numId w:val="3"/>
        </w:numPr>
        <w:shd w:val="clear" w:color="auto" w:fill="auto"/>
        <w:tabs>
          <w:tab w:val="left" w:pos="1129"/>
        </w:tabs>
        <w:spacing w:before="0" w:line="322" w:lineRule="exact"/>
        <w:ind w:left="20" w:right="20" w:firstLine="640"/>
      </w:pPr>
      <w:bookmarkStart w:id="0" w:name="_GoBack"/>
      <w:bookmarkEnd w:id="0"/>
      <w:r>
        <w:t>Зачисление на одновременное освоение второй образовательной программы осуществляется после предоставления документов, предусмотренных разделом IV. «Прием документов от поступающих» Порядка прием</w:t>
      </w:r>
      <w:r w:rsidR="00773720">
        <w:t>а на обучение по образователь</w:t>
      </w:r>
      <w:r>
        <w:t>ным программам среднего профессионального образования.</w:t>
      </w:r>
    </w:p>
    <w:p w:rsidR="008D5E8D" w:rsidRDefault="008D5E8D" w:rsidP="008D5E8D">
      <w:pPr>
        <w:pStyle w:val="2"/>
        <w:shd w:val="clear" w:color="auto" w:fill="auto"/>
        <w:spacing w:before="0" w:line="322" w:lineRule="exact"/>
        <w:ind w:left="20" w:firstLine="640"/>
      </w:pPr>
      <w:r>
        <w:t>Прием заявлений на одновременное освоение нескольких основных профессио</w:t>
      </w:r>
      <w:r>
        <w:softHyphen/>
        <w:t>нальных образовательных программ осуществляется не ранее чем после окончания первого курса по первой основной профессиональной образовательной программе.</w:t>
      </w:r>
    </w:p>
    <w:p w:rsidR="008D5E8D" w:rsidRDefault="008D5E8D" w:rsidP="008D5E8D">
      <w:pPr>
        <w:pStyle w:val="2"/>
        <w:numPr>
          <w:ilvl w:val="1"/>
          <w:numId w:val="3"/>
        </w:numPr>
        <w:shd w:val="clear" w:color="auto" w:fill="auto"/>
        <w:tabs>
          <w:tab w:val="left" w:pos="1130"/>
        </w:tabs>
        <w:spacing w:before="0" w:line="293" w:lineRule="exact"/>
        <w:ind w:left="20" w:right="20" w:firstLine="620"/>
      </w:pPr>
      <w:r>
        <w:t>При поступлении на одновременное освоени</w:t>
      </w:r>
      <w:r w:rsidR="00773720">
        <w:t>е двух основных профессиональ</w:t>
      </w:r>
      <w:r>
        <w:t>ных образовательных программ среднего профессионального образования (в одной или разных образовательных организациях) оригинал документа государственного образца</w:t>
      </w:r>
    </w:p>
    <w:p w:rsidR="008D5E8D" w:rsidRDefault="000B4579" w:rsidP="000B4579">
      <w:pPr>
        <w:pStyle w:val="2"/>
        <w:shd w:val="clear" w:color="auto" w:fill="auto"/>
        <w:tabs>
          <w:tab w:val="left" w:pos="447"/>
        </w:tabs>
        <w:spacing w:before="0" w:line="293" w:lineRule="exact"/>
        <w:ind w:right="20"/>
      </w:pPr>
      <w:r>
        <w:t xml:space="preserve">об </w:t>
      </w:r>
      <w:r w:rsidR="008D5E8D">
        <w:t xml:space="preserve">образовании при зачислении представляется поступающим по его выбору на ту основную профессиональную образовательную программу среднего профессионального образования, которую он определил для себя как доминантную. При зачислении на другую основную профессиональную образовательную программу среднего профессионального образования поступающий представляет заверенную ксерокопию документа государственного образца об образовании и </w:t>
      </w:r>
      <w:r w:rsidR="00773720">
        <w:t>справку из образовательной ор</w:t>
      </w:r>
      <w:r w:rsidR="008D5E8D">
        <w:t>ганизации, реализующей первую образовательную программу.</w:t>
      </w:r>
    </w:p>
    <w:p w:rsidR="008D5E8D" w:rsidRDefault="008D5E8D" w:rsidP="008D5E8D">
      <w:pPr>
        <w:pStyle w:val="2"/>
        <w:numPr>
          <w:ilvl w:val="1"/>
          <w:numId w:val="3"/>
        </w:numPr>
        <w:shd w:val="clear" w:color="auto" w:fill="auto"/>
        <w:tabs>
          <w:tab w:val="left" w:pos="1130"/>
        </w:tabs>
        <w:spacing w:before="0" w:after="258" w:line="293" w:lineRule="exact"/>
        <w:ind w:left="20" w:right="20" w:firstLine="620"/>
      </w:pPr>
      <w:r>
        <w:t>После издания приказа о зачислении студента учебная часть формирует личное дело и выдает зачетную книжку.</w:t>
      </w:r>
    </w:p>
    <w:p w:rsidR="008D5E8D" w:rsidRDefault="008D5E8D" w:rsidP="008D5E8D">
      <w:pPr>
        <w:pStyle w:val="10"/>
        <w:keepNext/>
        <w:keepLines/>
        <w:numPr>
          <w:ilvl w:val="0"/>
          <w:numId w:val="3"/>
        </w:numPr>
        <w:shd w:val="clear" w:color="auto" w:fill="auto"/>
        <w:tabs>
          <w:tab w:val="left" w:pos="1709"/>
        </w:tabs>
        <w:spacing w:after="0" w:line="270" w:lineRule="exact"/>
        <w:ind w:left="1380"/>
        <w:jc w:val="both"/>
      </w:pPr>
      <w:bookmarkStart w:id="1" w:name="bookmark3"/>
      <w:r>
        <w:t>Правила обучения по двум основным образовательным</w:t>
      </w:r>
      <w:bookmarkEnd w:id="1"/>
    </w:p>
    <w:p w:rsidR="008D5E8D" w:rsidRDefault="008D5E8D" w:rsidP="008D5E8D">
      <w:pPr>
        <w:pStyle w:val="10"/>
        <w:keepNext/>
        <w:keepLines/>
        <w:shd w:val="clear" w:color="auto" w:fill="auto"/>
        <w:spacing w:after="137" w:line="270" w:lineRule="exact"/>
        <w:ind w:left="3940"/>
      </w:pPr>
      <w:bookmarkStart w:id="2" w:name="bookmark4"/>
      <w:r>
        <w:t>программам</w:t>
      </w:r>
      <w:bookmarkEnd w:id="2"/>
    </w:p>
    <w:p w:rsidR="008D5E8D" w:rsidRDefault="008D5E8D" w:rsidP="000B4579">
      <w:pPr>
        <w:pStyle w:val="2"/>
        <w:numPr>
          <w:ilvl w:val="1"/>
          <w:numId w:val="3"/>
        </w:numPr>
        <w:shd w:val="clear" w:color="auto" w:fill="auto"/>
        <w:tabs>
          <w:tab w:val="left" w:pos="1130"/>
        </w:tabs>
        <w:spacing w:before="0" w:line="307" w:lineRule="exact"/>
        <w:ind w:left="20" w:right="20" w:firstLine="620"/>
      </w:pPr>
      <w:r>
        <w:t>Одновременное освоение нескольких основ</w:t>
      </w:r>
      <w:r w:rsidR="00773720">
        <w:t>ных профессиональных образова</w:t>
      </w:r>
      <w:r>
        <w:t>тельных программ осуществляется по индивидуальным учебным планам (пункт 24 части II ПОРЯДКА организации и осуществления образовательной деятельности по образовательным программа среднего профессионального образования, утвержденного приказом Минобрнауки № 464 от 14.06.2013). Студенту производится перезачет (пункт</w:t>
      </w:r>
      <w:r w:rsidR="000B4579">
        <w:t xml:space="preserve"> 7 </w:t>
      </w:r>
      <w:r>
        <w:t>Статьи 34 Закона РФ «Об образовании в Российской Федерации») ранее изученных дисциплин (полностью или частично) в качестве дисциплин второй основной профессиональной образовательной программы в установленном техникуме порядке (выдача справки с выпиской оценок по общеобразовательным дисциплинам, издание приказа по техникуму о проведении собеседования и перезачета по соответствующим дисциплинам или их разделам, изучаемым при освоении первой основной профессиональной образовательной программы).</w:t>
      </w:r>
    </w:p>
    <w:p w:rsidR="008D5E8D" w:rsidRDefault="008D5E8D" w:rsidP="008D5E8D">
      <w:pPr>
        <w:pStyle w:val="2"/>
        <w:numPr>
          <w:ilvl w:val="1"/>
          <w:numId w:val="3"/>
        </w:numPr>
        <w:shd w:val="clear" w:color="auto" w:fill="auto"/>
        <w:tabs>
          <w:tab w:val="left" w:pos="1130"/>
        </w:tabs>
        <w:spacing w:before="0" w:line="307" w:lineRule="exact"/>
        <w:ind w:left="20" w:firstLine="620"/>
      </w:pPr>
      <w:r>
        <w:t>Результаты перезачетов вносятся в зачетную книжку студента.</w:t>
      </w:r>
    </w:p>
    <w:p w:rsidR="008D5E8D" w:rsidRDefault="008D5E8D" w:rsidP="008D5E8D">
      <w:pPr>
        <w:pStyle w:val="2"/>
        <w:numPr>
          <w:ilvl w:val="1"/>
          <w:numId w:val="3"/>
        </w:numPr>
        <w:shd w:val="clear" w:color="auto" w:fill="auto"/>
        <w:tabs>
          <w:tab w:val="left" w:pos="1130"/>
        </w:tabs>
        <w:spacing w:before="0" w:line="307" w:lineRule="exact"/>
        <w:ind w:left="20" w:right="20" w:firstLine="620"/>
      </w:pPr>
      <w:r>
        <w:t xml:space="preserve">Студенты, зачисленные на вторую образовательную программу, </w:t>
      </w:r>
      <w:r>
        <w:lastRenderedPageBreak/>
        <w:t>обучаются по графику учебного процесса и расписанию занятий, составляемых и утверждаемых в установленном в техникуме порядке. Экзаменационные сессии проводятся в сроки, определяемые графиком учебного процесса.</w:t>
      </w:r>
    </w:p>
    <w:p w:rsidR="008D5E8D" w:rsidRDefault="008D5E8D" w:rsidP="008D5E8D">
      <w:pPr>
        <w:pStyle w:val="2"/>
        <w:numPr>
          <w:ilvl w:val="1"/>
          <w:numId w:val="3"/>
        </w:numPr>
        <w:shd w:val="clear" w:color="auto" w:fill="auto"/>
        <w:tabs>
          <w:tab w:val="left" w:pos="1130"/>
        </w:tabs>
        <w:spacing w:before="0" w:after="254"/>
        <w:ind w:left="20" w:right="20" w:firstLine="620"/>
      </w:pPr>
      <w:r>
        <w:t>Предоставление академических отпусков сту</w:t>
      </w:r>
      <w:r w:rsidR="00773720">
        <w:t>дентам осуществляется на осно</w:t>
      </w:r>
      <w:r>
        <w:t>вании выписки из приказа директора техникума о пре</w:t>
      </w:r>
      <w:r w:rsidR="00773720">
        <w:t>доставлении академического от</w:t>
      </w:r>
      <w:r>
        <w:t>пуска по первой основной образовательной программ</w:t>
      </w:r>
      <w:r w:rsidR="00773720">
        <w:t>е. Выход из академического от</w:t>
      </w:r>
      <w:r>
        <w:t>пуска осуществляется на основании приказа директора техникума об окончании ака</w:t>
      </w:r>
      <w:r>
        <w:softHyphen/>
        <w:t>демического отпуска по первой основной образовательной программе.</w:t>
      </w:r>
    </w:p>
    <w:p w:rsidR="008D5E8D" w:rsidRDefault="008D5E8D" w:rsidP="008D5E8D">
      <w:pPr>
        <w:pStyle w:val="10"/>
        <w:keepNext/>
        <w:keepLines/>
        <w:numPr>
          <w:ilvl w:val="0"/>
          <w:numId w:val="3"/>
        </w:numPr>
        <w:shd w:val="clear" w:color="auto" w:fill="auto"/>
        <w:tabs>
          <w:tab w:val="left" w:pos="1709"/>
        </w:tabs>
        <w:spacing w:after="241" w:line="270" w:lineRule="exact"/>
        <w:ind w:left="1380"/>
        <w:jc w:val="both"/>
      </w:pPr>
      <w:bookmarkStart w:id="3" w:name="bookmark5"/>
      <w:r>
        <w:t>Прекращение образовательных отношений с обучающимся</w:t>
      </w:r>
      <w:bookmarkEnd w:id="3"/>
    </w:p>
    <w:p w:rsidR="008D5E8D" w:rsidRDefault="008D5E8D" w:rsidP="008D5E8D">
      <w:pPr>
        <w:pStyle w:val="2"/>
        <w:numPr>
          <w:ilvl w:val="1"/>
          <w:numId w:val="3"/>
        </w:numPr>
        <w:shd w:val="clear" w:color="auto" w:fill="auto"/>
        <w:tabs>
          <w:tab w:val="left" w:pos="1130"/>
        </w:tabs>
        <w:spacing w:before="0" w:line="322" w:lineRule="exact"/>
        <w:ind w:left="20" w:right="20" w:firstLine="620"/>
      </w:pPr>
      <w:r>
        <w:t xml:space="preserve">Прекращение образовательных отношений с обучающимся производится в соответствии со статьей 61 Федерального закона «Об </w:t>
      </w:r>
      <w:r w:rsidR="000B4579">
        <w:t>образовании в Российской Феде</w:t>
      </w:r>
      <w:r>
        <w:t>рации» в связи с отчислением обучающегося из техникума:</w:t>
      </w:r>
    </w:p>
    <w:p w:rsidR="008D5E8D" w:rsidRDefault="008D5E8D" w:rsidP="008D5E8D">
      <w:pPr>
        <w:pStyle w:val="2"/>
        <w:numPr>
          <w:ilvl w:val="0"/>
          <w:numId w:val="5"/>
        </w:numPr>
        <w:shd w:val="clear" w:color="auto" w:fill="auto"/>
        <w:tabs>
          <w:tab w:val="left" w:pos="962"/>
        </w:tabs>
        <w:spacing w:before="0" w:line="322" w:lineRule="exact"/>
        <w:ind w:left="20" w:firstLine="620"/>
      </w:pPr>
      <w:r>
        <w:t>в связи с получением образования (завершением обучения);</w:t>
      </w:r>
    </w:p>
    <w:p w:rsidR="008D5E8D" w:rsidRDefault="008D5E8D" w:rsidP="008D5E8D">
      <w:pPr>
        <w:pStyle w:val="2"/>
        <w:numPr>
          <w:ilvl w:val="0"/>
          <w:numId w:val="5"/>
        </w:numPr>
        <w:shd w:val="clear" w:color="auto" w:fill="auto"/>
        <w:tabs>
          <w:tab w:val="left" w:pos="950"/>
        </w:tabs>
        <w:spacing w:before="0" w:line="322" w:lineRule="exact"/>
        <w:ind w:right="20" w:firstLine="620"/>
      </w:pPr>
      <w:r>
        <w:t>досрочно по основаниям, установленным часть</w:t>
      </w:r>
      <w:r w:rsidR="000B4579">
        <w:t>ю 2 статьи 61 Федерального за</w:t>
      </w:r>
      <w:r>
        <w:t>кона «Об образовании в Российской Федерации».</w:t>
      </w:r>
    </w:p>
    <w:p w:rsidR="008D5E8D" w:rsidRDefault="008D5E8D" w:rsidP="008D5E8D">
      <w:pPr>
        <w:pStyle w:val="2"/>
        <w:numPr>
          <w:ilvl w:val="1"/>
          <w:numId w:val="3"/>
        </w:numPr>
        <w:shd w:val="clear" w:color="auto" w:fill="auto"/>
        <w:tabs>
          <w:tab w:val="left" w:pos="1114"/>
        </w:tabs>
        <w:spacing w:before="0" w:line="322" w:lineRule="exact"/>
        <w:ind w:right="20" w:firstLine="620"/>
      </w:pPr>
      <w:r>
        <w:t>Студент, осваивающий одновременно вторую основную образовательную программу, ранее отчисленный, имеет право на восстановление в установленном по</w:t>
      </w:r>
      <w:r>
        <w:softHyphen/>
        <w:t>рядке.</w:t>
      </w:r>
    </w:p>
    <w:p w:rsidR="008D5E8D" w:rsidRDefault="008D5E8D" w:rsidP="008D5E8D">
      <w:pPr>
        <w:pStyle w:val="2"/>
        <w:numPr>
          <w:ilvl w:val="1"/>
          <w:numId w:val="3"/>
        </w:numPr>
        <w:shd w:val="clear" w:color="auto" w:fill="auto"/>
        <w:tabs>
          <w:tab w:val="left" w:pos="1114"/>
        </w:tabs>
        <w:spacing w:before="0" w:after="221" w:line="322" w:lineRule="exact"/>
        <w:ind w:right="20" w:firstLine="620"/>
      </w:pPr>
      <w:r>
        <w:t>Лицам, успешно прошед</w:t>
      </w:r>
      <w:r>
        <w:rPr>
          <w:rStyle w:val="11"/>
        </w:rPr>
        <w:t>ши</w:t>
      </w:r>
      <w:r>
        <w:t>м государственную итоговую аттестацию и за</w:t>
      </w:r>
      <w:r>
        <w:softHyphen/>
        <w:t>вершившим обучения по второй основной професс</w:t>
      </w:r>
      <w:r w:rsidR="000B4579">
        <w:t>иональной образовательной про</w:t>
      </w:r>
      <w:r>
        <w:t>грамме, выдаются, если иное не установлено Федеральным законом «Об образовании в Российской Федерации», документы об образовании и о квалификации, который подтверждает получение среднего профессионального образования по профессии, специальности или направлению подготовки, относящимся к соответствующему уровню профессионального образования.</w:t>
      </w:r>
    </w:p>
    <w:p w:rsidR="008D5E8D" w:rsidRDefault="008D5E8D" w:rsidP="008D5E8D">
      <w:pPr>
        <w:pStyle w:val="10"/>
        <w:keepNext/>
        <w:keepLines/>
        <w:numPr>
          <w:ilvl w:val="0"/>
          <w:numId w:val="3"/>
        </w:numPr>
        <w:shd w:val="clear" w:color="auto" w:fill="auto"/>
        <w:tabs>
          <w:tab w:val="left" w:pos="4011"/>
        </w:tabs>
        <w:spacing w:after="246" w:line="270" w:lineRule="exact"/>
        <w:ind w:left="3680"/>
        <w:jc w:val="both"/>
      </w:pPr>
      <w:bookmarkStart w:id="4" w:name="bookmark6"/>
      <w:r>
        <w:t>Заключительные положения</w:t>
      </w:r>
      <w:bookmarkEnd w:id="4"/>
    </w:p>
    <w:p w:rsidR="008D5E8D" w:rsidRDefault="008D5E8D" w:rsidP="008D5E8D">
      <w:pPr>
        <w:pStyle w:val="2"/>
        <w:numPr>
          <w:ilvl w:val="1"/>
          <w:numId w:val="3"/>
        </w:numPr>
        <w:shd w:val="clear" w:color="auto" w:fill="auto"/>
        <w:tabs>
          <w:tab w:val="left" w:pos="1114"/>
        </w:tabs>
        <w:spacing w:before="0" w:line="322" w:lineRule="exact"/>
        <w:ind w:right="20" w:firstLine="620"/>
      </w:pPr>
      <w:r>
        <w:t>Настоящее положение вступает в силу с момента его утверждения и действует до замены новым.</w:t>
      </w:r>
    </w:p>
    <w:p w:rsidR="008D5E8D" w:rsidRDefault="008D5E8D" w:rsidP="008D5E8D">
      <w:pPr>
        <w:pStyle w:val="2"/>
        <w:numPr>
          <w:ilvl w:val="1"/>
          <w:numId w:val="3"/>
        </w:numPr>
        <w:shd w:val="clear" w:color="auto" w:fill="auto"/>
        <w:tabs>
          <w:tab w:val="left" w:pos="1114"/>
        </w:tabs>
        <w:spacing w:before="0" w:line="322" w:lineRule="exact"/>
        <w:ind w:right="20" w:firstLine="620"/>
      </w:pPr>
      <w:r>
        <w:t>Изменения и дополнения настоящего поло</w:t>
      </w:r>
      <w:r w:rsidR="00176634">
        <w:t>жения оформляются приказом ди</w:t>
      </w:r>
      <w:r>
        <w:t>ректора техникума.</w:t>
      </w:r>
    </w:p>
    <w:p w:rsidR="008D5E8D" w:rsidRDefault="008D5E8D" w:rsidP="008D5E8D">
      <w:pPr>
        <w:pStyle w:val="2"/>
        <w:numPr>
          <w:ilvl w:val="1"/>
          <w:numId w:val="3"/>
        </w:numPr>
        <w:shd w:val="clear" w:color="auto" w:fill="auto"/>
        <w:tabs>
          <w:tab w:val="left" w:pos="1114"/>
        </w:tabs>
        <w:spacing w:before="0" w:line="322" w:lineRule="exact"/>
        <w:ind w:right="20" w:firstLine="620"/>
      </w:pPr>
      <w:r>
        <w:t>С настоящим положением должны быть ознакомлены студенты техникума, желающие осваивать одновременно вторую основную образовательную программу.</w:t>
      </w:r>
    </w:p>
    <w:p w:rsidR="008D5E8D" w:rsidRDefault="008D5E8D" w:rsidP="00EC67BA">
      <w:pPr>
        <w:spacing w:after="0"/>
        <w:rPr>
          <w:rFonts w:ascii="Times New Roman" w:hAnsi="Times New Roman"/>
          <w:sz w:val="28"/>
          <w:szCs w:val="28"/>
        </w:rPr>
      </w:pPr>
    </w:p>
    <w:p w:rsidR="008D5E8D" w:rsidRDefault="008D5E8D" w:rsidP="00EC67BA">
      <w:pPr>
        <w:spacing w:after="0"/>
        <w:rPr>
          <w:rFonts w:ascii="Times New Roman" w:hAnsi="Times New Roman"/>
          <w:sz w:val="28"/>
          <w:szCs w:val="28"/>
        </w:rPr>
      </w:pPr>
    </w:p>
    <w:p w:rsidR="008D5E8D" w:rsidRDefault="008D5E8D" w:rsidP="00EC67BA">
      <w:pPr>
        <w:spacing w:after="0"/>
        <w:rPr>
          <w:rFonts w:ascii="Times New Roman" w:hAnsi="Times New Roman"/>
          <w:sz w:val="28"/>
          <w:szCs w:val="28"/>
        </w:rPr>
      </w:pPr>
    </w:p>
    <w:p w:rsidR="00EC67BA" w:rsidRPr="00E31972" w:rsidRDefault="00EC67BA" w:rsidP="00EC67BA">
      <w:pPr>
        <w:spacing w:after="0"/>
        <w:rPr>
          <w:rFonts w:ascii="Times New Roman" w:hAnsi="Times New Roman"/>
          <w:sz w:val="27"/>
          <w:szCs w:val="27"/>
        </w:rPr>
      </w:pPr>
      <w:r w:rsidRPr="00E31972">
        <w:rPr>
          <w:rFonts w:ascii="Times New Roman" w:hAnsi="Times New Roman"/>
          <w:sz w:val="27"/>
          <w:szCs w:val="27"/>
        </w:rPr>
        <w:t xml:space="preserve">Принято  на Педагогическом Совете </w:t>
      </w:r>
    </w:p>
    <w:p w:rsidR="004C188C" w:rsidRPr="00E31972" w:rsidRDefault="00E31972" w:rsidP="009E43D1">
      <w:pPr>
        <w:spacing w:after="0"/>
        <w:rPr>
          <w:rFonts w:ascii="Times New Roman" w:hAnsi="Times New Roman"/>
          <w:sz w:val="27"/>
          <w:szCs w:val="27"/>
        </w:rPr>
      </w:pPr>
      <w:r>
        <w:rPr>
          <w:rFonts w:ascii="Times New Roman" w:hAnsi="Times New Roman"/>
          <w:sz w:val="27"/>
          <w:szCs w:val="27"/>
        </w:rPr>
        <w:t>Протокол № 13 от  18</w:t>
      </w:r>
      <w:r w:rsidR="00EC67BA" w:rsidRPr="00E31972">
        <w:rPr>
          <w:rFonts w:ascii="Times New Roman" w:hAnsi="Times New Roman"/>
          <w:sz w:val="27"/>
          <w:szCs w:val="27"/>
        </w:rPr>
        <w:t xml:space="preserve"> апреля 2016г</w:t>
      </w:r>
    </w:p>
    <w:sectPr w:rsidR="004C188C" w:rsidRPr="00E31972" w:rsidSect="004C188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17E" w:rsidRDefault="00EE117E" w:rsidP="001E16DF">
      <w:pPr>
        <w:spacing w:after="0" w:line="240" w:lineRule="auto"/>
      </w:pPr>
      <w:r>
        <w:separator/>
      </w:r>
    </w:p>
  </w:endnote>
  <w:endnote w:type="continuationSeparator" w:id="0">
    <w:p w:rsidR="00EE117E" w:rsidRDefault="00EE117E" w:rsidP="001E16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17E" w:rsidRDefault="00EE117E" w:rsidP="001E16DF">
      <w:pPr>
        <w:spacing w:after="0" w:line="240" w:lineRule="auto"/>
      </w:pPr>
      <w:r>
        <w:separator/>
      </w:r>
    </w:p>
  </w:footnote>
  <w:footnote w:type="continuationSeparator" w:id="0">
    <w:p w:rsidR="00EE117E" w:rsidRDefault="00EE117E" w:rsidP="001E16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0F1CCE"/>
    <w:multiLevelType w:val="multilevel"/>
    <w:tmpl w:val="6B32B5FA"/>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3926A1D"/>
    <w:multiLevelType w:val="multilevel"/>
    <w:tmpl w:val="4D68F6E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1445FFD"/>
    <w:multiLevelType w:val="multilevel"/>
    <w:tmpl w:val="7B585BF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2423D2F"/>
    <w:multiLevelType w:val="multilevel"/>
    <w:tmpl w:val="EF1A69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C1D58BB"/>
    <w:multiLevelType w:val="multilevel"/>
    <w:tmpl w:val="91062E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758EA"/>
    <w:rsid w:val="00063623"/>
    <w:rsid w:val="000B4579"/>
    <w:rsid w:val="00176634"/>
    <w:rsid w:val="001E16DF"/>
    <w:rsid w:val="00293E57"/>
    <w:rsid w:val="002F72AF"/>
    <w:rsid w:val="00445B76"/>
    <w:rsid w:val="004758EA"/>
    <w:rsid w:val="004C188C"/>
    <w:rsid w:val="00517B99"/>
    <w:rsid w:val="005605F9"/>
    <w:rsid w:val="005D4C04"/>
    <w:rsid w:val="0060206E"/>
    <w:rsid w:val="006A1AF3"/>
    <w:rsid w:val="00773720"/>
    <w:rsid w:val="008C5863"/>
    <w:rsid w:val="008D5E8D"/>
    <w:rsid w:val="009C75EA"/>
    <w:rsid w:val="009D545C"/>
    <w:rsid w:val="009E43D1"/>
    <w:rsid w:val="00A66A9A"/>
    <w:rsid w:val="00B6160A"/>
    <w:rsid w:val="00E31972"/>
    <w:rsid w:val="00EC67BA"/>
    <w:rsid w:val="00EE11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B64B47-8772-4B39-A281-289C0CCBC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58E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758E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
    <w:name w:val="Основной текст (3)_"/>
    <w:basedOn w:val="a0"/>
    <w:link w:val="30"/>
    <w:rsid w:val="008D5E8D"/>
    <w:rPr>
      <w:rFonts w:ascii="Times New Roman" w:eastAsia="Times New Roman" w:hAnsi="Times New Roman" w:cs="Times New Roman"/>
      <w:b/>
      <w:bCs/>
      <w:sz w:val="27"/>
      <w:szCs w:val="27"/>
      <w:shd w:val="clear" w:color="auto" w:fill="FFFFFF"/>
    </w:rPr>
  </w:style>
  <w:style w:type="character" w:customStyle="1" w:styleId="1">
    <w:name w:val="Заголовок №1_"/>
    <w:basedOn w:val="a0"/>
    <w:link w:val="10"/>
    <w:rsid w:val="008D5E8D"/>
    <w:rPr>
      <w:rFonts w:ascii="Times New Roman" w:eastAsia="Times New Roman" w:hAnsi="Times New Roman" w:cs="Times New Roman"/>
      <w:b/>
      <w:bCs/>
      <w:sz w:val="27"/>
      <w:szCs w:val="27"/>
      <w:shd w:val="clear" w:color="auto" w:fill="FFFFFF"/>
    </w:rPr>
  </w:style>
  <w:style w:type="character" w:customStyle="1" w:styleId="a3">
    <w:name w:val="Основной текст_"/>
    <w:basedOn w:val="a0"/>
    <w:link w:val="2"/>
    <w:rsid w:val="008D5E8D"/>
    <w:rPr>
      <w:rFonts w:ascii="Times New Roman" w:eastAsia="Times New Roman" w:hAnsi="Times New Roman" w:cs="Times New Roman"/>
      <w:sz w:val="27"/>
      <w:szCs w:val="27"/>
      <w:shd w:val="clear" w:color="auto" w:fill="FFFFFF"/>
    </w:rPr>
  </w:style>
  <w:style w:type="character" w:customStyle="1" w:styleId="Candara-2pt">
    <w:name w:val="Основной текст + Candara;Интервал -2 pt"/>
    <w:basedOn w:val="a3"/>
    <w:rsid w:val="008D5E8D"/>
    <w:rPr>
      <w:rFonts w:ascii="Candara" w:eastAsia="Candara" w:hAnsi="Candara" w:cs="Candara"/>
      <w:color w:val="000000"/>
      <w:spacing w:val="-50"/>
      <w:w w:val="100"/>
      <w:position w:val="0"/>
      <w:sz w:val="27"/>
      <w:szCs w:val="27"/>
      <w:shd w:val="clear" w:color="auto" w:fill="FFFFFF"/>
      <w:lang w:val="ru-RU"/>
    </w:rPr>
  </w:style>
  <w:style w:type="character" w:customStyle="1" w:styleId="11">
    <w:name w:val="Основной текст1"/>
    <w:basedOn w:val="a3"/>
    <w:rsid w:val="008D5E8D"/>
    <w:rPr>
      <w:rFonts w:ascii="Times New Roman" w:eastAsia="Times New Roman" w:hAnsi="Times New Roman" w:cs="Times New Roman"/>
      <w:color w:val="000000"/>
      <w:spacing w:val="0"/>
      <w:w w:val="100"/>
      <w:position w:val="0"/>
      <w:sz w:val="27"/>
      <w:szCs w:val="27"/>
      <w:u w:val="single"/>
      <w:shd w:val="clear" w:color="auto" w:fill="FFFFFF"/>
      <w:lang w:val="ru-RU"/>
    </w:rPr>
  </w:style>
  <w:style w:type="paragraph" w:customStyle="1" w:styleId="30">
    <w:name w:val="Основной текст (3)"/>
    <w:basedOn w:val="a"/>
    <w:link w:val="3"/>
    <w:rsid w:val="008D5E8D"/>
    <w:pPr>
      <w:widowControl w:val="0"/>
      <w:shd w:val="clear" w:color="auto" w:fill="FFFFFF"/>
      <w:spacing w:after="0" w:line="322" w:lineRule="exact"/>
      <w:jc w:val="center"/>
    </w:pPr>
    <w:rPr>
      <w:rFonts w:ascii="Times New Roman" w:eastAsia="Times New Roman" w:hAnsi="Times New Roman"/>
      <w:b/>
      <w:bCs/>
      <w:sz w:val="27"/>
      <w:szCs w:val="27"/>
    </w:rPr>
  </w:style>
  <w:style w:type="paragraph" w:customStyle="1" w:styleId="10">
    <w:name w:val="Заголовок №1"/>
    <w:basedOn w:val="a"/>
    <w:link w:val="1"/>
    <w:rsid w:val="008D5E8D"/>
    <w:pPr>
      <w:widowControl w:val="0"/>
      <w:shd w:val="clear" w:color="auto" w:fill="FFFFFF"/>
      <w:spacing w:after="240" w:line="322" w:lineRule="exact"/>
      <w:outlineLvl w:val="0"/>
    </w:pPr>
    <w:rPr>
      <w:rFonts w:ascii="Times New Roman" w:eastAsia="Times New Roman" w:hAnsi="Times New Roman"/>
      <w:b/>
      <w:bCs/>
      <w:sz w:val="27"/>
      <w:szCs w:val="27"/>
    </w:rPr>
  </w:style>
  <w:style w:type="paragraph" w:customStyle="1" w:styleId="2">
    <w:name w:val="Основной текст2"/>
    <w:basedOn w:val="a"/>
    <w:link w:val="a3"/>
    <w:rsid w:val="008D5E8D"/>
    <w:pPr>
      <w:widowControl w:val="0"/>
      <w:shd w:val="clear" w:color="auto" w:fill="FFFFFF"/>
      <w:spacing w:before="360" w:after="0" w:line="288" w:lineRule="exact"/>
      <w:jc w:val="both"/>
    </w:pPr>
    <w:rPr>
      <w:rFonts w:ascii="Times New Roman" w:eastAsia="Times New Roman" w:hAnsi="Times New Roman"/>
      <w:sz w:val="27"/>
      <w:szCs w:val="27"/>
    </w:rPr>
  </w:style>
  <w:style w:type="paragraph" w:styleId="a4">
    <w:name w:val="header"/>
    <w:basedOn w:val="a"/>
    <w:link w:val="a5"/>
    <w:uiPriority w:val="99"/>
    <w:unhideWhenUsed/>
    <w:rsid w:val="001E16D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E16DF"/>
    <w:rPr>
      <w:rFonts w:ascii="Calibri" w:eastAsia="Calibri" w:hAnsi="Calibri" w:cs="Times New Roman"/>
    </w:rPr>
  </w:style>
  <w:style w:type="paragraph" w:styleId="a6">
    <w:name w:val="footer"/>
    <w:basedOn w:val="a"/>
    <w:link w:val="a7"/>
    <w:uiPriority w:val="99"/>
    <w:unhideWhenUsed/>
    <w:rsid w:val="001E16D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E16DF"/>
    <w:rPr>
      <w:rFonts w:ascii="Calibri" w:eastAsia="Calibri" w:hAnsi="Calibri" w:cs="Times New Roman"/>
    </w:rPr>
  </w:style>
  <w:style w:type="paragraph" w:styleId="a8">
    <w:name w:val="List Paragraph"/>
    <w:basedOn w:val="a"/>
    <w:uiPriority w:val="34"/>
    <w:qFormat/>
    <w:rsid w:val="000636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57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727</Words>
  <Characters>4148</Characters>
  <Application>Microsoft Office Word</Application>
  <DocSecurity>0</DocSecurity>
  <Lines>34</Lines>
  <Paragraphs>9</Paragraphs>
  <ScaleCrop>false</ScaleCrop>
  <Company/>
  <LinksUpToDate>false</LinksUpToDate>
  <CharactersWithSpaces>4866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Alexandr</cp:lastModifiedBy>
  <cp:revision>20</cp:revision>
  <cp:lastPrinted>2016-04-18T11:30:00Z</cp:lastPrinted>
  <dcterms:created xsi:type="dcterms:W3CDTF">2016-04-01T11:03:00Z</dcterms:created>
  <dcterms:modified xsi:type="dcterms:W3CDTF">2020-12-30T09:47:00Z</dcterms:modified>
</cp:coreProperties>
</file>